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69110" w14:textId="77777777" w:rsidR="0060218F" w:rsidRPr="007D6CC6" w:rsidRDefault="0060218F" w:rsidP="0060218F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bookmarkStart w:id="0" w:name="_Hlk160017516"/>
      <w:r w:rsidRPr="007D6CC6">
        <w:rPr>
          <w:sz w:val="22"/>
          <w:szCs w:val="22"/>
        </w:rPr>
        <w:t>DICHIARAZIONE SOSTITUTIVA DELL’ATTO DI NOTORIETÀ</w:t>
      </w:r>
    </w:p>
    <w:p w14:paraId="443035CA" w14:textId="7E17EB99" w:rsidR="00FB650F" w:rsidRPr="007D6CC6" w:rsidRDefault="0060218F" w:rsidP="0060218F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7D6CC6">
        <w:rPr>
          <w:sz w:val="22"/>
          <w:szCs w:val="22"/>
        </w:rPr>
        <w:t xml:space="preserve">SULLA </w:t>
      </w:r>
      <w:r w:rsidR="00117F3C" w:rsidRPr="007D6CC6">
        <w:rPr>
          <w:sz w:val="22"/>
          <w:szCs w:val="22"/>
        </w:rPr>
        <w:t>INSUSSISTENZA DI CAUSE DI INCO</w:t>
      </w:r>
      <w:r w:rsidR="00FB650F" w:rsidRPr="007D6CC6">
        <w:rPr>
          <w:sz w:val="22"/>
          <w:szCs w:val="22"/>
        </w:rPr>
        <w:t>MPATIB</w:t>
      </w:r>
      <w:r w:rsidR="00117F3C" w:rsidRPr="007D6CC6">
        <w:rPr>
          <w:sz w:val="22"/>
          <w:szCs w:val="22"/>
        </w:rPr>
        <w:t>ILITÀ</w:t>
      </w:r>
    </w:p>
    <w:p w14:paraId="088C6073" w14:textId="3215D228" w:rsidR="00117F3C" w:rsidRPr="007D6CC6" w:rsidRDefault="00FB650F" w:rsidP="00117F3C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7D6CC6">
        <w:rPr>
          <w:sz w:val="22"/>
          <w:szCs w:val="22"/>
        </w:rPr>
        <w:t xml:space="preserve">(INCARICHI </w:t>
      </w:r>
      <w:r w:rsidR="00CB5137" w:rsidRPr="007D6CC6">
        <w:rPr>
          <w:sz w:val="22"/>
          <w:szCs w:val="22"/>
        </w:rPr>
        <w:t>DIRIGENZIALI – RESPONSABILI DI SERVIZI/UFFICI</w:t>
      </w:r>
      <w:r w:rsidR="00605623" w:rsidRPr="007D6CC6">
        <w:rPr>
          <w:rStyle w:val="Rimandonotaapidipagina"/>
          <w:sz w:val="22"/>
          <w:szCs w:val="22"/>
        </w:rPr>
        <w:footnoteReference w:id="1"/>
      </w:r>
      <w:r w:rsidRPr="007D6CC6">
        <w:rPr>
          <w:sz w:val="22"/>
          <w:szCs w:val="22"/>
        </w:rPr>
        <w:t>)</w:t>
      </w:r>
    </w:p>
    <w:p w14:paraId="0C5CDBFF" w14:textId="63E1AB74" w:rsidR="00117F3C" w:rsidRPr="007D6CC6" w:rsidRDefault="00117F3C" w:rsidP="00117F3C">
      <w:pPr>
        <w:pStyle w:val="Sotto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 w:val="0"/>
          <w:i/>
          <w:iCs/>
          <w:spacing w:val="0"/>
        </w:rPr>
      </w:pPr>
      <w:r w:rsidRPr="007D6CC6">
        <w:rPr>
          <w:b w:val="0"/>
          <w:bCs w:val="0"/>
          <w:i/>
          <w:iCs/>
          <w:spacing w:val="0"/>
        </w:rPr>
        <w:t xml:space="preserve">(Art. 47, DPR n. 445/2000; </w:t>
      </w:r>
      <w:r w:rsidR="00B91080" w:rsidRPr="007D6CC6">
        <w:rPr>
          <w:b w:val="0"/>
          <w:bCs w:val="0"/>
          <w:i/>
          <w:iCs/>
          <w:spacing w:val="0"/>
        </w:rPr>
        <w:t xml:space="preserve">Art. 20, comma 2, </w:t>
      </w:r>
      <w:r w:rsidRPr="007D6CC6">
        <w:rPr>
          <w:b w:val="0"/>
          <w:bCs w:val="0"/>
          <w:i/>
          <w:iCs/>
          <w:spacing w:val="0"/>
        </w:rPr>
        <w:t>D.Lgs. n</w:t>
      </w:r>
      <w:r w:rsidR="00B91080" w:rsidRPr="007D6CC6">
        <w:rPr>
          <w:b w:val="0"/>
          <w:bCs w:val="0"/>
          <w:i/>
          <w:iCs/>
          <w:spacing w:val="0"/>
        </w:rPr>
        <w:t xml:space="preserve">. </w:t>
      </w:r>
      <w:r w:rsidRPr="007D6CC6">
        <w:rPr>
          <w:b w:val="0"/>
          <w:bCs w:val="0"/>
          <w:i/>
          <w:iCs/>
          <w:spacing w:val="0"/>
        </w:rPr>
        <w:t>39/2013)</w:t>
      </w:r>
    </w:p>
    <w:p w14:paraId="637B5C1A" w14:textId="77777777" w:rsidR="002653C0" w:rsidRDefault="002653C0" w:rsidP="00117F3C">
      <w:pPr>
        <w:pStyle w:val="Sotto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 w:val="0"/>
          <w:i/>
          <w:iCs/>
          <w:spacing w:val="0"/>
        </w:rPr>
      </w:pPr>
    </w:p>
    <w:p w14:paraId="1C4FD914" w14:textId="7FA213E0" w:rsidR="002653C0" w:rsidRPr="007D6CC6" w:rsidRDefault="002653C0" w:rsidP="00117F3C">
      <w:pPr>
        <w:pStyle w:val="Sotto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 w:val="0"/>
          <w:i/>
          <w:iCs/>
          <w:spacing w:val="0"/>
          <w:sz w:val="22"/>
          <w:szCs w:val="22"/>
        </w:rPr>
      </w:pPr>
      <w:r w:rsidRPr="007D6CC6">
        <w:rPr>
          <w:spacing w:val="0"/>
          <w:sz w:val="22"/>
          <w:szCs w:val="22"/>
        </w:rPr>
        <w:t>ANNO</w:t>
      </w:r>
      <w:r w:rsidRPr="007D6CC6">
        <w:rPr>
          <w:b w:val="0"/>
          <w:bCs w:val="0"/>
          <w:i/>
          <w:iCs/>
          <w:spacing w:val="0"/>
          <w:sz w:val="22"/>
          <w:szCs w:val="22"/>
        </w:rPr>
        <w:t xml:space="preserve"> ………</w:t>
      </w:r>
      <w:proofErr w:type="gramStart"/>
      <w:r w:rsidRPr="007D6CC6">
        <w:rPr>
          <w:b w:val="0"/>
          <w:bCs w:val="0"/>
          <w:i/>
          <w:iCs/>
          <w:spacing w:val="0"/>
          <w:sz w:val="22"/>
          <w:szCs w:val="22"/>
        </w:rPr>
        <w:t>…….</w:t>
      </w:r>
      <w:proofErr w:type="gramEnd"/>
      <w:r w:rsidRPr="007D6CC6">
        <w:rPr>
          <w:b w:val="0"/>
          <w:bCs w:val="0"/>
          <w:i/>
          <w:iCs/>
          <w:spacing w:val="0"/>
          <w:sz w:val="22"/>
          <w:szCs w:val="22"/>
        </w:rPr>
        <w:t>.</w:t>
      </w:r>
    </w:p>
    <w:p w14:paraId="25285258" w14:textId="77777777" w:rsidR="00F37960" w:rsidRPr="003046E5" w:rsidRDefault="00F37960" w:rsidP="00117F3C">
      <w:pPr>
        <w:jc w:val="both"/>
        <w:rPr>
          <w:rFonts w:ascii="Arial" w:hAnsi="Arial" w:cs="Arial"/>
          <w:sz w:val="20"/>
          <w:szCs w:val="20"/>
        </w:rPr>
      </w:pPr>
    </w:p>
    <w:p w14:paraId="4A5753D2" w14:textId="77777777" w:rsidR="0060218F" w:rsidRDefault="0060218F" w:rsidP="0060218F">
      <w:pPr>
        <w:jc w:val="both"/>
        <w:rPr>
          <w:rFonts w:ascii="Arial" w:hAnsi="Arial" w:cs="Arial"/>
          <w:sz w:val="20"/>
          <w:szCs w:val="20"/>
        </w:rPr>
      </w:pPr>
      <w:r w:rsidRPr="003046E5">
        <w:rPr>
          <w:rFonts w:ascii="Arial" w:hAnsi="Arial" w:cs="Arial"/>
          <w:sz w:val="20"/>
          <w:szCs w:val="20"/>
        </w:rPr>
        <w:t xml:space="preserve">...l.... </w:t>
      </w:r>
      <w:proofErr w:type="spellStart"/>
      <w:r w:rsidRPr="003046E5">
        <w:rPr>
          <w:rFonts w:ascii="Arial" w:hAnsi="Arial" w:cs="Arial"/>
          <w:sz w:val="20"/>
          <w:szCs w:val="20"/>
        </w:rPr>
        <w:t>sottoscritt</w:t>
      </w:r>
      <w:proofErr w:type="spellEnd"/>
      <w:r w:rsidRPr="003046E5">
        <w:rPr>
          <w:rFonts w:ascii="Arial" w:hAnsi="Arial" w:cs="Arial"/>
          <w:sz w:val="20"/>
          <w:szCs w:val="20"/>
        </w:rPr>
        <w:t>.... 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7F3C">
        <w:rPr>
          <w:rFonts w:ascii="Arial" w:hAnsi="Arial" w:cs="Arial"/>
          <w:sz w:val="20"/>
          <w:szCs w:val="20"/>
        </w:rPr>
        <w:t>nat</w:t>
      </w:r>
      <w:proofErr w:type="spellEnd"/>
      <w:r w:rsidRPr="00117F3C">
        <w:rPr>
          <w:rFonts w:ascii="Arial" w:hAnsi="Arial" w:cs="Arial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 xml:space="preserve">a </w:t>
      </w:r>
      <w:r w:rsidRPr="00117F3C">
        <w:rPr>
          <w:rFonts w:ascii="Arial" w:hAnsi="Arial" w:cs="Arial"/>
          <w:sz w:val="20"/>
          <w:szCs w:val="20"/>
        </w:rPr>
        <w:t>................................................(........), il ...................................,</w:t>
      </w:r>
      <w:r>
        <w:rPr>
          <w:rFonts w:ascii="Arial" w:hAnsi="Arial" w:cs="Arial"/>
          <w:sz w:val="20"/>
          <w:szCs w:val="20"/>
        </w:rPr>
        <w:t xml:space="preserve"> con riferimento all’incarico di 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………………….. rivestito presso il Comune di …………………………………………………, conferito con provvedimento/atto n. ………………………………………………………………………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  <w:r w:rsidRPr="003A74F0">
        <w:rPr>
          <w:rFonts w:ascii="Arial" w:hAnsi="Arial" w:cs="Arial"/>
          <w:sz w:val="20"/>
          <w:szCs w:val="20"/>
        </w:rPr>
        <w:t>ai</w:t>
      </w:r>
      <w:r>
        <w:rPr>
          <w:rFonts w:ascii="Arial" w:hAnsi="Arial" w:cs="Arial"/>
          <w:sz w:val="20"/>
          <w:szCs w:val="20"/>
        </w:rPr>
        <w:t xml:space="preserve"> </w:t>
      </w:r>
      <w:r w:rsidRPr="003A74F0">
        <w:rPr>
          <w:rFonts w:ascii="Arial" w:hAnsi="Arial" w:cs="Arial"/>
          <w:sz w:val="20"/>
          <w:szCs w:val="20"/>
        </w:rPr>
        <w:t>sensi delle disposizioni di cui agli art</w:t>
      </w:r>
      <w:r>
        <w:rPr>
          <w:rFonts w:ascii="Arial" w:hAnsi="Arial" w:cs="Arial"/>
          <w:sz w:val="20"/>
          <w:szCs w:val="20"/>
        </w:rPr>
        <w:t xml:space="preserve">t. </w:t>
      </w:r>
      <w:r w:rsidRPr="003A74F0">
        <w:rPr>
          <w:rFonts w:ascii="Arial" w:hAnsi="Arial" w:cs="Arial"/>
          <w:sz w:val="20"/>
          <w:szCs w:val="20"/>
        </w:rPr>
        <w:t xml:space="preserve">46 e 47 del D.P.R. </w:t>
      </w:r>
      <w:r>
        <w:rPr>
          <w:rFonts w:ascii="Arial" w:hAnsi="Arial" w:cs="Arial"/>
          <w:sz w:val="20"/>
          <w:szCs w:val="20"/>
        </w:rPr>
        <w:t>n</w:t>
      </w:r>
      <w:r w:rsidRPr="003A74F0">
        <w:rPr>
          <w:rFonts w:ascii="Arial" w:hAnsi="Arial" w:cs="Arial"/>
          <w:sz w:val="20"/>
          <w:szCs w:val="20"/>
        </w:rPr>
        <w:t>. 445</w:t>
      </w:r>
      <w:r>
        <w:rPr>
          <w:rFonts w:ascii="Arial" w:hAnsi="Arial" w:cs="Arial"/>
          <w:sz w:val="20"/>
          <w:szCs w:val="20"/>
        </w:rPr>
        <w:t>/2000</w:t>
      </w:r>
      <w:r w:rsidRPr="003A74F0">
        <w:rPr>
          <w:rFonts w:ascii="Arial" w:hAnsi="Arial" w:cs="Arial"/>
          <w:sz w:val="20"/>
          <w:szCs w:val="20"/>
        </w:rPr>
        <w:t>, nonché ai sensi dell’art. 20 del d.lgs. n. 39</w:t>
      </w:r>
      <w:r>
        <w:rPr>
          <w:rFonts w:ascii="Arial" w:hAnsi="Arial" w:cs="Arial"/>
          <w:sz w:val="20"/>
          <w:szCs w:val="20"/>
        </w:rPr>
        <w:t>/2013</w:t>
      </w:r>
      <w:r w:rsidRPr="003A74F0">
        <w:rPr>
          <w:rFonts w:ascii="Arial" w:hAnsi="Arial" w:cs="Arial"/>
          <w:sz w:val="20"/>
          <w:szCs w:val="20"/>
        </w:rPr>
        <w:t>, consapevole delle responsabilità penali in caso di dichiarazioni mendaci, falsità in atti e uso di atti</w:t>
      </w:r>
      <w:r>
        <w:rPr>
          <w:rFonts w:ascii="Arial" w:hAnsi="Arial" w:cs="Arial"/>
          <w:sz w:val="20"/>
          <w:szCs w:val="20"/>
        </w:rPr>
        <w:t xml:space="preserve"> </w:t>
      </w:r>
      <w:r w:rsidRPr="003A74F0">
        <w:rPr>
          <w:rFonts w:ascii="Arial" w:hAnsi="Arial" w:cs="Arial"/>
          <w:sz w:val="20"/>
          <w:szCs w:val="20"/>
        </w:rPr>
        <w:t>falsi, di cui agli art</w:t>
      </w:r>
      <w:r>
        <w:rPr>
          <w:rFonts w:ascii="Arial" w:hAnsi="Arial" w:cs="Arial"/>
          <w:sz w:val="20"/>
          <w:szCs w:val="20"/>
        </w:rPr>
        <w:t>t.</w:t>
      </w:r>
      <w:r w:rsidRPr="003A74F0">
        <w:rPr>
          <w:rFonts w:ascii="Arial" w:hAnsi="Arial" w:cs="Arial"/>
          <w:sz w:val="20"/>
          <w:szCs w:val="20"/>
        </w:rPr>
        <w:t xml:space="preserve"> 75 e 76 del D.P.R. n. 445/2000, nonché delle sanzioni di cui all’art. 20, co</w:t>
      </w:r>
      <w:r>
        <w:rPr>
          <w:rFonts w:ascii="Arial" w:hAnsi="Arial" w:cs="Arial"/>
          <w:sz w:val="20"/>
          <w:szCs w:val="20"/>
        </w:rPr>
        <w:t>.</w:t>
      </w:r>
      <w:r w:rsidRPr="003A74F0">
        <w:rPr>
          <w:rFonts w:ascii="Arial" w:hAnsi="Arial" w:cs="Arial"/>
          <w:sz w:val="20"/>
          <w:szCs w:val="20"/>
        </w:rPr>
        <w:t xml:space="preserve"> 5 del d.lgs.</w:t>
      </w:r>
      <w:r>
        <w:rPr>
          <w:rFonts w:ascii="Arial" w:hAnsi="Arial" w:cs="Arial"/>
          <w:sz w:val="20"/>
          <w:szCs w:val="20"/>
        </w:rPr>
        <w:t xml:space="preserve"> </w:t>
      </w:r>
      <w:r w:rsidRPr="003A74F0">
        <w:rPr>
          <w:rFonts w:ascii="Arial" w:hAnsi="Arial" w:cs="Arial"/>
          <w:sz w:val="20"/>
          <w:szCs w:val="20"/>
        </w:rPr>
        <w:t>n. 39</w:t>
      </w:r>
      <w:r>
        <w:rPr>
          <w:rFonts w:ascii="Arial" w:hAnsi="Arial" w:cs="Arial"/>
          <w:sz w:val="20"/>
          <w:szCs w:val="20"/>
        </w:rPr>
        <w:t>/</w:t>
      </w:r>
      <w:r w:rsidRPr="003A74F0">
        <w:rPr>
          <w:rFonts w:ascii="Arial" w:hAnsi="Arial" w:cs="Arial"/>
          <w:sz w:val="20"/>
          <w:szCs w:val="20"/>
        </w:rPr>
        <w:t>2013,</w:t>
      </w:r>
    </w:p>
    <w:p w14:paraId="13378079" w14:textId="77777777" w:rsidR="0060218F" w:rsidRPr="00117F3C" w:rsidRDefault="0060218F" w:rsidP="0060218F">
      <w:pPr>
        <w:rPr>
          <w:rFonts w:ascii="Arial" w:hAnsi="Arial" w:cs="Arial"/>
          <w:sz w:val="20"/>
          <w:szCs w:val="20"/>
        </w:rPr>
      </w:pPr>
    </w:p>
    <w:p w14:paraId="53486BFC" w14:textId="77777777" w:rsidR="0060218F" w:rsidRPr="00117F3C" w:rsidRDefault="0060218F" w:rsidP="0060218F">
      <w:pPr>
        <w:jc w:val="center"/>
        <w:rPr>
          <w:rFonts w:ascii="Arial" w:hAnsi="Arial" w:cs="Arial"/>
          <w:b/>
          <w:sz w:val="20"/>
          <w:szCs w:val="20"/>
        </w:rPr>
      </w:pPr>
      <w:r w:rsidRPr="00117F3C">
        <w:rPr>
          <w:rFonts w:ascii="Arial" w:hAnsi="Arial" w:cs="Arial"/>
          <w:b/>
          <w:sz w:val="20"/>
          <w:szCs w:val="20"/>
        </w:rPr>
        <w:t>DICHIARA</w:t>
      </w:r>
    </w:p>
    <w:p w14:paraId="1C638E12" w14:textId="77777777" w:rsidR="0060218F" w:rsidRDefault="0060218F" w:rsidP="0060218F">
      <w:pPr>
        <w:rPr>
          <w:rFonts w:ascii="Arial" w:hAnsi="Arial" w:cs="Arial"/>
          <w:sz w:val="20"/>
          <w:szCs w:val="20"/>
        </w:rPr>
      </w:pPr>
    </w:p>
    <w:p w14:paraId="324E151E" w14:textId="309AE5F8" w:rsidR="0060218F" w:rsidRDefault="0060218F" w:rsidP="0060218F">
      <w:pPr>
        <w:jc w:val="both"/>
        <w:rPr>
          <w:rFonts w:ascii="Arial" w:hAnsi="Arial" w:cs="Arial"/>
          <w:sz w:val="20"/>
          <w:szCs w:val="20"/>
        </w:rPr>
      </w:pPr>
      <w:r w:rsidRPr="003A74F0">
        <w:rPr>
          <w:rFonts w:ascii="Arial" w:hAnsi="Arial" w:cs="Arial"/>
          <w:sz w:val="20"/>
          <w:szCs w:val="20"/>
        </w:rPr>
        <w:t xml:space="preserve">con riferimento alle situazioni di </w:t>
      </w:r>
      <w:r>
        <w:rPr>
          <w:rFonts w:ascii="Arial" w:hAnsi="Arial" w:cs="Arial"/>
          <w:b/>
          <w:bCs/>
          <w:sz w:val="20"/>
          <w:szCs w:val="20"/>
        </w:rPr>
        <w:t>INCOMPATIBILITA’</w:t>
      </w:r>
      <w:r w:rsidRPr="003A74F0">
        <w:rPr>
          <w:rFonts w:ascii="Arial" w:hAnsi="Arial" w:cs="Arial"/>
          <w:sz w:val="20"/>
          <w:szCs w:val="20"/>
        </w:rPr>
        <w:t xml:space="preserve"> disciplinate dal d.lgs. n. 39/2013</w:t>
      </w:r>
      <w:r>
        <w:rPr>
          <w:rFonts w:ascii="Arial" w:hAnsi="Arial" w:cs="Arial"/>
          <w:sz w:val="20"/>
          <w:szCs w:val="20"/>
        </w:rPr>
        <w:t xml:space="preserve">, </w:t>
      </w:r>
      <w:r w:rsidRPr="003A74F0">
        <w:rPr>
          <w:rFonts w:ascii="Arial" w:hAnsi="Arial" w:cs="Arial"/>
          <w:sz w:val="20"/>
          <w:szCs w:val="20"/>
        </w:rPr>
        <w:t>di non trovarsi in alcuna delle situazioni previste dai seguenti articoli:</w:t>
      </w:r>
    </w:p>
    <w:p w14:paraId="4C01AEB0" w14:textId="77777777" w:rsidR="00117F3C" w:rsidRPr="00117F3C" w:rsidRDefault="00117F3C" w:rsidP="00117F3C">
      <w:pPr>
        <w:rPr>
          <w:rFonts w:ascii="Arial" w:hAnsi="Arial" w:cs="Arial"/>
          <w:sz w:val="20"/>
          <w:szCs w:val="20"/>
        </w:rPr>
      </w:pPr>
    </w:p>
    <w:p w14:paraId="7E9CED85" w14:textId="50AF0C8B" w:rsidR="0060218F" w:rsidRDefault="0060218F" w:rsidP="0060218F">
      <w:pPr>
        <w:pStyle w:val="Paragrafoelenco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60218F">
        <w:rPr>
          <w:rFonts w:ascii="Arial" w:hAnsi="Arial" w:cs="Arial"/>
          <w:b/>
          <w:bCs/>
          <w:sz w:val="20"/>
          <w:szCs w:val="20"/>
        </w:rPr>
        <w:t>art. 9 del d.lgs. n. 39/2013</w:t>
      </w:r>
    </w:p>
    <w:p w14:paraId="712CD744" w14:textId="114434FF" w:rsidR="0060218F" w:rsidRPr="00D944EB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u w:val="single"/>
          <w:lang w:eastAsia="it-IT"/>
        </w:rPr>
      </w:pPr>
      <w:r w:rsidRPr="00D944EB">
        <w:rPr>
          <w:rFonts w:ascii="Arial" w:hAnsi="Arial" w:cs="Arial"/>
          <w:i/>
          <w:iCs/>
          <w:sz w:val="20"/>
          <w:szCs w:val="20"/>
          <w:u w:val="single"/>
          <w:lang w:eastAsia="it-IT"/>
        </w:rPr>
        <w:t>Art. 9. Incompatibilità tra incarichi e cariche in enti di diritto privato regolati o finanziati nonché tra gli stessi incarichi e le attività</w:t>
      </w:r>
      <w:r w:rsidRPr="00D944EB">
        <w:rPr>
          <w:rFonts w:ascii="Arial" w:hAnsi="Arial" w:cs="Arial"/>
          <w:i/>
          <w:iCs/>
          <w:sz w:val="20"/>
          <w:szCs w:val="20"/>
          <w:u w:val="single"/>
          <w:lang w:eastAsia="it-IT"/>
        </w:rPr>
        <w:t xml:space="preserve"> </w:t>
      </w:r>
      <w:r w:rsidRPr="00D944EB">
        <w:rPr>
          <w:rFonts w:ascii="Arial" w:hAnsi="Arial" w:cs="Arial"/>
          <w:i/>
          <w:iCs/>
          <w:sz w:val="20"/>
          <w:szCs w:val="20"/>
          <w:u w:val="single"/>
          <w:lang w:eastAsia="it-IT"/>
        </w:rPr>
        <w:t>professionali</w:t>
      </w:r>
    </w:p>
    <w:p w14:paraId="462502BF" w14:textId="38E27AFF" w:rsidR="0060218F" w:rsidRPr="0060218F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1.“Gli </w:t>
      </w:r>
      <w:r w:rsidRPr="0060218F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incarichi amministrativi di vertice e gli incarichi dirigenziali, comunque denominati, nelle pubbliche amministrazioni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, che comportano poteri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di vigilanza o controllo sulle attività svolte dagli enti di diritto privato regolati o finanziati dall'amministrazione che conferisce l'incarico, sono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incompatibili con l'assunzione e il mantenimento, nel corso dell'incarico, di incarichi e cariche in enti di diritto privato regolati o finanziati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dall'amministrazione o ente pubblico che conferisce l'incarico.</w:t>
      </w:r>
    </w:p>
    <w:p w14:paraId="6AF775E3" w14:textId="5C746098" w:rsidR="0060218F" w:rsidRPr="0060218F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2. “Gli </w:t>
      </w:r>
      <w:r w:rsidRPr="0060218F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incarichi amministrativi di vertice e gli incarichi dirigenziali, comunque denominati, nelle pubbliche amministrazioni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(...) sono incompatibili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con lo svolgimento in proprio, da parte del soggetto incaricato, di un'attività professionale, se questa è regolata, finanziata o comunque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retribuita dall'amministrazione o ente che conferisce l'incarico.”</w:t>
      </w:r>
    </w:p>
    <w:p w14:paraId="4C57C7CA" w14:textId="77777777" w:rsidR="0060218F" w:rsidRPr="0060218F" w:rsidRDefault="0060218F" w:rsidP="0060218F">
      <w:pPr>
        <w:rPr>
          <w:rFonts w:ascii="Arial" w:hAnsi="Arial" w:cs="Arial"/>
          <w:b/>
          <w:bCs/>
          <w:sz w:val="20"/>
          <w:szCs w:val="20"/>
        </w:rPr>
      </w:pPr>
    </w:p>
    <w:p w14:paraId="6D81CE3F" w14:textId="26F5C6AE" w:rsidR="0060218F" w:rsidRDefault="0060218F" w:rsidP="0060218F">
      <w:pPr>
        <w:pStyle w:val="Paragrafoelenco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60218F">
        <w:rPr>
          <w:rFonts w:ascii="Arial" w:hAnsi="Arial" w:cs="Arial"/>
          <w:b/>
          <w:bCs/>
          <w:sz w:val="20"/>
          <w:szCs w:val="20"/>
        </w:rPr>
        <w:t>art. 11 del d.lgs. n. 39/2013</w:t>
      </w:r>
    </w:p>
    <w:p w14:paraId="59F3FDBC" w14:textId="5A7055D9" w:rsidR="0060218F" w:rsidRPr="00D944EB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u w:val="single"/>
          <w:lang w:eastAsia="it-IT"/>
        </w:rPr>
      </w:pPr>
      <w:r w:rsidRPr="00D944EB">
        <w:rPr>
          <w:rFonts w:ascii="Arial" w:hAnsi="Arial" w:cs="Arial"/>
          <w:i/>
          <w:iCs/>
          <w:sz w:val="20"/>
          <w:szCs w:val="20"/>
          <w:u w:val="single"/>
          <w:lang w:eastAsia="it-IT"/>
        </w:rPr>
        <w:t>Art. 11. Incompatibilità tra incarichi amministrativi di vertice e di amministratore di ente pubblico e cariche di componenti degli organi</w:t>
      </w:r>
      <w:r w:rsidRPr="00D944EB">
        <w:rPr>
          <w:rFonts w:ascii="Arial" w:hAnsi="Arial" w:cs="Arial"/>
          <w:i/>
          <w:iCs/>
          <w:sz w:val="20"/>
          <w:szCs w:val="20"/>
          <w:u w:val="single"/>
          <w:lang w:eastAsia="it-IT"/>
        </w:rPr>
        <w:t xml:space="preserve"> </w:t>
      </w:r>
      <w:r w:rsidRPr="00D944EB">
        <w:rPr>
          <w:rFonts w:ascii="Arial" w:hAnsi="Arial" w:cs="Arial"/>
          <w:i/>
          <w:iCs/>
          <w:sz w:val="20"/>
          <w:szCs w:val="20"/>
          <w:u w:val="single"/>
          <w:lang w:eastAsia="it-IT"/>
        </w:rPr>
        <w:t>di indirizzo nelle amministrazioni statali, regionali e locali</w:t>
      </w:r>
    </w:p>
    <w:p w14:paraId="494F011B" w14:textId="12F6B63F" w:rsidR="0060218F" w:rsidRPr="0060218F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1. “Gli </w:t>
      </w:r>
      <w:r w:rsidRPr="0060218F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incarichi amministrativi di vertice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nelle amministrazioni statali, regionali e locali (...) sono incompatibili con la carica di Presidente del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Consiglio dei ministri, Ministro, Vice Ministro, sottosegretario di Stato e commissario straordinario del Governo di cui all'articolo 11 della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legge 23 agosto 1988, n. 400, o di parlamentare.</w:t>
      </w:r>
    </w:p>
    <w:p w14:paraId="76EA5762" w14:textId="77777777" w:rsidR="0060218F" w:rsidRPr="0060218F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2. “</w:t>
      </w:r>
      <w:r w:rsidRPr="0060218F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Gli incarichi amministrativi di vertice nelle amministrazioni regionali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(...) sono incompatibili:</w:t>
      </w:r>
    </w:p>
    <w:p w14:paraId="17273035" w14:textId="77777777" w:rsidR="0060218F" w:rsidRPr="0060218F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a) con la carica di componente della giunta o del consiglio della regione che ha conferito l'incarico;</w:t>
      </w:r>
    </w:p>
    <w:p w14:paraId="4525DE4F" w14:textId="5F0125AF" w:rsidR="0060218F" w:rsidRPr="0060218F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b) con la carica di componente della giunta o del consiglio di una provincia, di un comune con popolazione superiore ai 15.000 abitanti o di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una forma associativa tra comuni avente la medesima popolazione della medesima regione;</w:t>
      </w:r>
    </w:p>
    <w:p w14:paraId="7F2BA3DC" w14:textId="77777777" w:rsidR="0060218F" w:rsidRPr="0060218F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c) con la carica di presidente e amministratore delegato di un ente di diritto privato in controllo pubblico da parte della regione.</w:t>
      </w:r>
    </w:p>
    <w:p w14:paraId="7BF22793" w14:textId="0D06C1AB" w:rsidR="0060218F" w:rsidRPr="0060218F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3. “</w:t>
      </w:r>
      <w:r w:rsidRPr="0060218F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Gli incarichi amministrativi di vertice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nelle amministrazioni di una provincia, di un comune con popolazione superiore ai 15.000 abitanti o di</w:t>
      </w:r>
      <w:r w:rsidRPr="00981640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una forma associativa tra comuni avente la medesima popolazione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 xml:space="preserve"> (...) sono incompatibili:</w:t>
      </w:r>
    </w:p>
    <w:p w14:paraId="5A0CDF0D" w14:textId="50912598" w:rsidR="0060218F" w:rsidRPr="0060218F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a) con la carica di componente della giunta o del consiglio della provincia, del comune o della forma associativa tra comuni che ha conferito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l'incarico;</w:t>
      </w:r>
    </w:p>
    <w:p w14:paraId="7BED902F" w14:textId="65009D44" w:rsidR="0060218F" w:rsidRPr="0060218F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lastRenderedPageBreak/>
        <w:t>b) con la carica di componente della giunta o del consiglio della provincia, del comune con popolazione superiore ai 15.000 abitanti o di una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forma associativa tra comuni avente la medesima popolazione, ricompresi nella stessa regione dell'amministrazione locale che ha conferito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l'incarico;</w:t>
      </w:r>
    </w:p>
    <w:p w14:paraId="0841855D" w14:textId="7F1C8E8D" w:rsidR="00957A5C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c) con la carica di componente di organi di indirizzo negli enti di diritto privato in controllo pubblico da parte della regione, nonché di province,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comuni con popolazione superiore ai 15.000 abitanti o di forme associative tra comuni aventi la medesima popolazione abitanti della stessa</w:t>
      </w:r>
      <w:r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60218F">
        <w:rPr>
          <w:rFonts w:ascii="Arial" w:hAnsi="Arial" w:cs="Arial"/>
          <w:i/>
          <w:iCs/>
          <w:sz w:val="20"/>
          <w:szCs w:val="20"/>
          <w:lang w:eastAsia="it-IT"/>
        </w:rPr>
        <w:t>regione.</w:t>
      </w:r>
    </w:p>
    <w:p w14:paraId="0595A3B9" w14:textId="77777777" w:rsidR="00957A5C" w:rsidRPr="00957A5C" w:rsidRDefault="00957A5C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</w:p>
    <w:p w14:paraId="78930F43" w14:textId="55A08FF9" w:rsidR="0060218F" w:rsidRDefault="0060218F" w:rsidP="0060218F">
      <w:pPr>
        <w:pStyle w:val="Paragrafoelenco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60218F">
        <w:rPr>
          <w:rFonts w:ascii="Arial" w:hAnsi="Arial" w:cs="Arial"/>
          <w:b/>
          <w:bCs/>
          <w:sz w:val="20"/>
          <w:szCs w:val="20"/>
        </w:rPr>
        <w:t>art. 12 del d.lgs. n. 39/2013</w:t>
      </w:r>
    </w:p>
    <w:p w14:paraId="7B4EDC47" w14:textId="26D5A290" w:rsidR="0060218F" w:rsidRPr="00C45F7E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u w:val="single"/>
          <w:lang w:eastAsia="it-IT"/>
        </w:rPr>
      </w:pPr>
      <w:r w:rsidRPr="00C45F7E">
        <w:rPr>
          <w:rFonts w:ascii="Arial" w:hAnsi="Arial" w:cs="Arial"/>
          <w:i/>
          <w:iCs/>
          <w:sz w:val="20"/>
          <w:szCs w:val="20"/>
          <w:u w:val="single"/>
          <w:lang w:eastAsia="it-IT"/>
        </w:rPr>
        <w:t>Art. 12. Incompatibilità tra incarichi dirigenziali interni e esterni e cariche di componenti degli organi di indirizzo nelle</w:t>
      </w:r>
      <w:r w:rsidR="00981640" w:rsidRPr="00C45F7E">
        <w:rPr>
          <w:rFonts w:ascii="Arial" w:hAnsi="Arial" w:cs="Arial"/>
          <w:i/>
          <w:iCs/>
          <w:sz w:val="20"/>
          <w:szCs w:val="20"/>
          <w:u w:val="single"/>
          <w:lang w:eastAsia="it-IT"/>
        </w:rPr>
        <w:t xml:space="preserve"> </w:t>
      </w:r>
      <w:r w:rsidRPr="00C45F7E">
        <w:rPr>
          <w:rFonts w:ascii="Arial" w:hAnsi="Arial" w:cs="Arial"/>
          <w:i/>
          <w:iCs/>
          <w:sz w:val="20"/>
          <w:szCs w:val="20"/>
          <w:u w:val="single"/>
          <w:lang w:eastAsia="it-IT"/>
        </w:rPr>
        <w:t>amministrazioni statali, regionali e locali</w:t>
      </w:r>
    </w:p>
    <w:p w14:paraId="1481E2E5" w14:textId="2B6CCBDB" w:rsidR="0060218F" w:rsidRPr="00981640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1. “Gli </w:t>
      </w:r>
      <w:r w:rsidRPr="00981640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incarichi dirigenziali, interni e esterni, nelle pubbliche amministrazioni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(...) sono incompatibili con l'assunzione e il mantenimento, nel</w:t>
      </w:r>
      <w:r w:rsid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corso dell'incarico, della carica di componente dell'organo di indirizzo nella stessa amministrazione o nello stesso ente pubblico che ha</w:t>
      </w:r>
      <w:r w:rsid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conferito l'incarico, ovvero con l'assunzione e il mantenimento, nel corso dell'incarico, della carica di presidente e amministratore delegato</w:t>
      </w:r>
      <w:r w:rsid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nello stesso ente di diritto privato in controllo pubblico che ha conferito l'incarico”.</w:t>
      </w:r>
    </w:p>
    <w:p w14:paraId="3298EA9F" w14:textId="6F7E8462" w:rsidR="0060218F" w:rsidRPr="00981640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2. “Gli </w:t>
      </w:r>
      <w:r w:rsidRPr="00981640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incarichi dirigenziali, interni e esterni, nelle pubbliche amministrazioni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(...) sono incompatibili con l'assunzione, nel corso dell'incarico,</w:t>
      </w:r>
      <w:r w:rsid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della carica di Presidente del Consiglio dei ministri, Ministro, Vice Ministro, sottosegretario di Stato e commissario straordinario del Governo</w:t>
      </w:r>
      <w:r w:rsid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di cui all'articolo 11 della legge 23 agosto 1988, n. 400, o di parlamentare”.</w:t>
      </w:r>
    </w:p>
    <w:p w14:paraId="2F6D94A1" w14:textId="77777777" w:rsidR="0060218F" w:rsidRPr="00981640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3. “Gli </w:t>
      </w:r>
      <w:r w:rsidRPr="00981640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incarichi dirigenziali, interni e esterni, nelle pubbliche amministrazioni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(...) incompatibili:</w:t>
      </w:r>
    </w:p>
    <w:p w14:paraId="19EBA72D" w14:textId="77777777" w:rsidR="0060218F" w:rsidRPr="00981640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a) con la carica di componente della giunta o del consiglio della regione interessata;</w:t>
      </w:r>
    </w:p>
    <w:p w14:paraId="49DA5450" w14:textId="77777777" w:rsidR="00981640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b) con la carica di componente della giunta o del consiglio di una provincia, di un comune con popolazione superiore ai 15.000 abitanti o di</w:t>
      </w:r>
      <w:r w:rsid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una forma associativa tra comuni avente la medesima popolazione della medesima regione;</w:t>
      </w:r>
      <w:r w:rsid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</w:p>
    <w:p w14:paraId="5898C496" w14:textId="7DDAB18C" w:rsidR="0060218F" w:rsidRPr="00981640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c) con la carica di presidente e amministratore delegato di enti di diritto privato in controllo pubblico da parte della regione”.</w:t>
      </w:r>
    </w:p>
    <w:p w14:paraId="77BA93B8" w14:textId="77777777" w:rsidR="0060218F" w:rsidRPr="00981640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4. “Gli </w:t>
      </w:r>
      <w:r w:rsidRPr="00981640">
        <w:rPr>
          <w:rFonts w:ascii="Arial" w:hAnsi="Arial" w:cs="Arial"/>
          <w:b/>
          <w:bCs/>
          <w:i/>
          <w:iCs/>
          <w:sz w:val="20"/>
          <w:szCs w:val="20"/>
          <w:lang w:eastAsia="it-IT"/>
        </w:rPr>
        <w:t>incarichi dirigenziali, interni e esterni, nelle pubbliche amministrazioni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(...) sono incompatibili:</w:t>
      </w:r>
    </w:p>
    <w:p w14:paraId="4BC1E2E5" w14:textId="77777777" w:rsidR="0060218F" w:rsidRPr="00981640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a) con la carica di componente della giunta o del consiglio della regione;</w:t>
      </w:r>
    </w:p>
    <w:p w14:paraId="65A482F6" w14:textId="493398F8" w:rsidR="0060218F" w:rsidRPr="00981640" w:rsidRDefault="0060218F" w:rsidP="0060218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  <w:lang w:eastAsia="it-IT"/>
        </w:rPr>
      </w:pP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b) con la carica di componente della giunta o del consiglio di una provincia, di un comune con popolazione superiore ai 15.000 abitanti o di</w:t>
      </w:r>
      <w:r w:rsid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una forma associativa tra comuni avente la medesima popolazione, ricompresi nella stessa regione dell'amministrazione locale che ha</w:t>
      </w:r>
      <w:r w:rsid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conferito l'incarico;</w:t>
      </w:r>
    </w:p>
    <w:p w14:paraId="67767D66" w14:textId="63A4792E" w:rsidR="0060218F" w:rsidRPr="00981640" w:rsidRDefault="0060218F" w:rsidP="0098164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c) con la carica di componente di organi di indirizzo negli enti di diritto privato in controllo pubblico da parte della regione, nonché di province,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comuni con popolazione superiore ai 15.000 abitanti o di forme associative tra comuni aventi la medesima popolazione della stessa</w:t>
      </w:r>
      <w:r w:rsidR="00981640">
        <w:rPr>
          <w:rFonts w:ascii="Arial" w:hAnsi="Arial" w:cs="Arial"/>
          <w:i/>
          <w:iCs/>
          <w:sz w:val="20"/>
          <w:szCs w:val="20"/>
          <w:lang w:eastAsia="it-IT"/>
        </w:rPr>
        <w:t xml:space="preserve"> </w:t>
      </w:r>
      <w:r w:rsidRPr="00981640">
        <w:rPr>
          <w:rFonts w:ascii="Arial" w:hAnsi="Arial" w:cs="Arial"/>
          <w:i/>
          <w:iCs/>
          <w:sz w:val="20"/>
          <w:szCs w:val="20"/>
          <w:lang w:eastAsia="it-IT"/>
        </w:rPr>
        <w:t>regione”.</w:t>
      </w:r>
    </w:p>
    <w:p w14:paraId="71CF6E69" w14:textId="16DBD356" w:rsidR="0060218F" w:rsidRDefault="0060218F" w:rsidP="0060218F">
      <w:pPr>
        <w:rPr>
          <w:rFonts w:ascii="Arial" w:hAnsi="Arial" w:cs="Arial"/>
          <w:b/>
          <w:bCs/>
          <w:sz w:val="20"/>
          <w:szCs w:val="20"/>
        </w:rPr>
      </w:pPr>
    </w:p>
    <w:p w14:paraId="3F846CD8" w14:textId="77777777" w:rsidR="0060218F" w:rsidRPr="00C80D0A" w:rsidRDefault="0060218F" w:rsidP="0060218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80D0A">
        <w:rPr>
          <w:rFonts w:ascii="Arial" w:hAnsi="Arial" w:cs="Arial"/>
          <w:b/>
          <w:bCs/>
          <w:sz w:val="20"/>
          <w:szCs w:val="20"/>
        </w:rPr>
        <w:t>DICHIARA ALTRESI’</w:t>
      </w:r>
    </w:p>
    <w:p w14:paraId="56506D27" w14:textId="77777777" w:rsidR="0060218F" w:rsidRDefault="0060218F" w:rsidP="0060218F">
      <w:pPr>
        <w:jc w:val="both"/>
        <w:rPr>
          <w:rFonts w:ascii="Arial" w:hAnsi="Arial" w:cs="Arial"/>
          <w:sz w:val="20"/>
          <w:szCs w:val="20"/>
        </w:rPr>
      </w:pPr>
    </w:p>
    <w:p w14:paraId="66785FAF" w14:textId="77777777" w:rsidR="0060218F" w:rsidRPr="00C80D0A" w:rsidRDefault="0060218F" w:rsidP="0060218F">
      <w:pPr>
        <w:jc w:val="both"/>
        <w:rPr>
          <w:rFonts w:ascii="Arial" w:hAnsi="Arial" w:cs="Arial"/>
          <w:sz w:val="20"/>
          <w:szCs w:val="20"/>
        </w:rPr>
      </w:pPr>
      <w:r w:rsidRPr="00C80D0A">
        <w:rPr>
          <w:rFonts w:ascii="Arial" w:hAnsi="Arial" w:cs="Arial"/>
          <w:sz w:val="20"/>
          <w:szCs w:val="20"/>
        </w:rPr>
        <w:t>di essere informato che, ai sensi di quanto disposto dall’art. 20, comma 3 del D.lgs. n. 39/2013, la presente</w:t>
      </w:r>
      <w:r>
        <w:rPr>
          <w:rFonts w:ascii="Arial" w:hAnsi="Arial" w:cs="Arial"/>
          <w:sz w:val="20"/>
          <w:szCs w:val="20"/>
        </w:rPr>
        <w:t xml:space="preserve"> </w:t>
      </w:r>
      <w:r w:rsidRPr="00C80D0A">
        <w:rPr>
          <w:rFonts w:ascii="Arial" w:hAnsi="Arial" w:cs="Arial"/>
          <w:sz w:val="20"/>
          <w:szCs w:val="20"/>
        </w:rPr>
        <w:t>dichiarazione verrà pubblicata sul sito istituzionale dell’ente, nell’apposita sezione “Amministrazione</w:t>
      </w:r>
      <w:r>
        <w:rPr>
          <w:rFonts w:ascii="Arial" w:hAnsi="Arial" w:cs="Arial"/>
          <w:sz w:val="20"/>
          <w:szCs w:val="20"/>
        </w:rPr>
        <w:t xml:space="preserve"> </w:t>
      </w:r>
      <w:r w:rsidRPr="00C80D0A">
        <w:rPr>
          <w:rFonts w:ascii="Arial" w:hAnsi="Arial" w:cs="Arial"/>
          <w:sz w:val="20"/>
          <w:szCs w:val="20"/>
        </w:rPr>
        <w:t>Trasparente”.</w:t>
      </w:r>
    </w:p>
    <w:p w14:paraId="32FBB9B5" w14:textId="77777777" w:rsidR="0060218F" w:rsidRDefault="0060218F" w:rsidP="0060218F">
      <w:pPr>
        <w:rPr>
          <w:rFonts w:ascii="Arial" w:hAnsi="Arial" w:cs="Arial"/>
          <w:sz w:val="20"/>
          <w:szCs w:val="20"/>
        </w:rPr>
      </w:pPr>
    </w:p>
    <w:p w14:paraId="7E101544" w14:textId="77777777" w:rsidR="0060218F" w:rsidRDefault="0060218F" w:rsidP="0060218F">
      <w:pPr>
        <w:jc w:val="both"/>
        <w:rPr>
          <w:rFonts w:ascii="Arial" w:hAnsi="Arial" w:cs="Arial"/>
          <w:sz w:val="20"/>
          <w:szCs w:val="20"/>
        </w:rPr>
      </w:pPr>
      <w:r w:rsidRPr="00C80D0A">
        <w:rPr>
          <w:rFonts w:ascii="Arial" w:hAnsi="Arial" w:cs="Arial"/>
          <w:sz w:val="20"/>
          <w:szCs w:val="20"/>
        </w:rPr>
        <w:t>Con la sottoscrizione della presente il/la dichiarante autorizza il trattamento dei propri dati personali nel</w:t>
      </w:r>
      <w:r>
        <w:rPr>
          <w:rFonts w:ascii="Arial" w:hAnsi="Arial" w:cs="Arial"/>
          <w:sz w:val="20"/>
          <w:szCs w:val="20"/>
        </w:rPr>
        <w:t xml:space="preserve"> </w:t>
      </w:r>
      <w:r w:rsidRPr="00C80D0A">
        <w:rPr>
          <w:rFonts w:ascii="Arial" w:hAnsi="Arial" w:cs="Arial"/>
          <w:sz w:val="20"/>
          <w:szCs w:val="20"/>
        </w:rPr>
        <w:t xml:space="preserve">rispetto di quanto disposto in materia dal D.lgs. 196/2003 e </w:t>
      </w:r>
      <w:proofErr w:type="spellStart"/>
      <w:r w:rsidRPr="00C80D0A">
        <w:rPr>
          <w:rFonts w:ascii="Arial" w:hAnsi="Arial" w:cs="Arial"/>
          <w:sz w:val="20"/>
          <w:szCs w:val="20"/>
        </w:rPr>
        <w:t>s.m.i.</w:t>
      </w:r>
      <w:proofErr w:type="spellEnd"/>
    </w:p>
    <w:p w14:paraId="4A0CBA9A" w14:textId="77777777" w:rsidR="0060218F" w:rsidRPr="00C80D0A" w:rsidRDefault="0060218F" w:rsidP="0060218F">
      <w:pPr>
        <w:jc w:val="both"/>
        <w:rPr>
          <w:rFonts w:ascii="Arial" w:hAnsi="Arial" w:cs="Arial"/>
          <w:sz w:val="20"/>
          <w:szCs w:val="20"/>
        </w:rPr>
      </w:pPr>
    </w:p>
    <w:p w14:paraId="49179C57" w14:textId="77777777" w:rsidR="0060218F" w:rsidRDefault="0060218F" w:rsidP="0060218F">
      <w:pPr>
        <w:jc w:val="both"/>
        <w:rPr>
          <w:rFonts w:ascii="Arial" w:hAnsi="Arial" w:cs="Arial"/>
          <w:sz w:val="20"/>
          <w:szCs w:val="20"/>
        </w:rPr>
      </w:pPr>
      <w:r w:rsidRPr="00C80D0A">
        <w:rPr>
          <w:rFonts w:ascii="Arial" w:hAnsi="Arial" w:cs="Arial"/>
          <w:sz w:val="20"/>
          <w:szCs w:val="20"/>
        </w:rPr>
        <w:t xml:space="preserve">Il/La sottoscritto/a si impegna altresì a </w:t>
      </w:r>
    </w:p>
    <w:p w14:paraId="655F8B2C" w14:textId="013D5678" w:rsidR="0060218F" w:rsidRDefault="0060218F" w:rsidP="0060218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C80D0A">
        <w:rPr>
          <w:rFonts w:ascii="Arial" w:hAnsi="Arial" w:cs="Arial"/>
          <w:sz w:val="20"/>
          <w:szCs w:val="20"/>
        </w:rPr>
        <w:t>comunicare tempestivamente eventuali variazioni del contenuto</w:t>
      </w:r>
      <w:r>
        <w:rPr>
          <w:rFonts w:ascii="Arial" w:hAnsi="Arial" w:cs="Arial"/>
          <w:sz w:val="20"/>
          <w:szCs w:val="20"/>
        </w:rPr>
        <w:t xml:space="preserve"> </w:t>
      </w:r>
      <w:r w:rsidRPr="00C80D0A">
        <w:rPr>
          <w:rFonts w:ascii="Arial" w:hAnsi="Arial" w:cs="Arial"/>
          <w:sz w:val="20"/>
          <w:szCs w:val="20"/>
        </w:rPr>
        <w:t>della presente dichiarazione</w:t>
      </w:r>
    </w:p>
    <w:p w14:paraId="2DE84F91" w14:textId="401BBF91" w:rsidR="00FB650F" w:rsidRDefault="0060218F" w:rsidP="00FB650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FB650F">
        <w:rPr>
          <w:rFonts w:ascii="Arial" w:hAnsi="Arial" w:cs="Arial"/>
          <w:sz w:val="20"/>
          <w:szCs w:val="20"/>
        </w:rPr>
        <w:t>rendere la presente dichiarazione con periodicità annuale.</w:t>
      </w:r>
    </w:p>
    <w:p w14:paraId="44412EDD" w14:textId="77777777" w:rsidR="00FB650F" w:rsidRDefault="00FB650F" w:rsidP="0055564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1CCF6C" w14:textId="77777777" w:rsidR="0060218F" w:rsidRPr="00117F3C" w:rsidRDefault="0060218F" w:rsidP="0060218F">
      <w:pPr>
        <w:jc w:val="both"/>
        <w:rPr>
          <w:rFonts w:ascii="Arial" w:hAnsi="Arial" w:cs="Arial"/>
          <w:sz w:val="20"/>
          <w:szCs w:val="20"/>
        </w:rPr>
      </w:pPr>
      <w:r w:rsidRPr="00117F3C">
        <w:rPr>
          <w:rFonts w:ascii="Arial" w:hAnsi="Arial" w:cs="Arial"/>
          <w:sz w:val="20"/>
          <w:szCs w:val="20"/>
        </w:rPr>
        <w:t>.......................................................................</w:t>
      </w:r>
      <w:r w:rsidRPr="00117F3C">
        <w:rPr>
          <w:rFonts w:ascii="Arial" w:hAnsi="Arial" w:cs="Arial"/>
          <w:sz w:val="20"/>
          <w:szCs w:val="20"/>
        </w:rPr>
        <w:tab/>
      </w:r>
      <w:r w:rsidRPr="00117F3C">
        <w:rPr>
          <w:rFonts w:ascii="Arial" w:hAnsi="Arial" w:cs="Arial"/>
          <w:sz w:val="20"/>
          <w:szCs w:val="20"/>
        </w:rPr>
        <w:tab/>
      </w:r>
      <w:r w:rsidRPr="00117F3C">
        <w:rPr>
          <w:rFonts w:ascii="Arial" w:hAnsi="Arial" w:cs="Arial"/>
          <w:sz w:val="20"/>
          <w:szCs w:val="20"/>
        </w:rPr>
        <w:tab/>
      </w:r>
      <w:r w:rsidRPr="00117F3C">
        <w:rPr>
          <w:rFonts w:ascii="Arial" w:hAnsi="Arial" w:cs="Arial"/>
          <w:sz w:val="20"/>
          <w:szCs w:val="20"/>
        </w:rPr>
        <w:tab/>
      </w:r>
      <w:r w:rsidRPr="00117F3C">
        <w:rPr>
          <w:rFonts w:ascii="Arial" w:hAnsi="Arial" w:cs="Arial"/>
          <w:sz w:val="20"/>
          <w:szCs w:val="20"/>
        </w:rPr>
        <w:tab/>
      </w:r>
    </w:p>
    <w:p w14:paraId="644E4FDA" w14:textId="77777777" w:rsidR="0060218F" w:rsidRDefault="0060218F" w:rsidP="0060218F">
      <w:pPr>
        <w:jc w:val="both"/>
        <w:rPr>
          <w:rFonts w:ascii="Arial" w:hAnsi="Arial" w:cs="Arial"/>
          <w:sz w:val="20"/>
          <w:szCs w:val="20"/>
        </w:rPr>
      </w:pPr>
      <w:r w:rsidRPr="00117F3C">
        <w:rPr>
          <w:rFonts w:ascii="Arial" w:hAnsi="Arial" w:cs="Arial"/>
          <w:sz w:val="20"/>
          <w:szCs w:val="20"/>
        </w:rPr>
        <w:tab/>
      </w:r>
      <w:r w:rsidRPr="00117F3C">
        <w:rPr>
          <w:rFonts w:ascii="Arial" w:hAnsi="Arial" w:cs="Arial"/>
          <w:sz w:val="20"/>
          <w:szCs w:val="20"/>
        </w:rPr>
        <w:tab/>
        <w:t>(luogo e data)</w:t>
      </w:r>
    </w:p>
    <w:p w14:paraId="2B5A546F" w14:textId="77777777" w:rsidR="0060218F" w:rsidRDefault="0060218F" w:rsidP="0060218F">
      <w:pPr>
        <w:jc w:val="both"/>
        <w:rPr>
          <w:rFonts w:ascii="Arial" w:hAnsi="Arial" w:cs="Arial"/>
          <w:sz w:val="20"/>
          <w:szCs w:val="20"/>
        </w:rPr>
      </w:pPr>
    </w:p>
    <w:p w14:paraId="4365F1ED" w14:textId="77777777" w:rsidR="0060218F" w:rsidRDefault="0060218F" w:rsidP="0060218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</w:t>
      </w:r>
    </w:p>
    <w:p w14:paraId="38FEF581" w14:textId="77777777" w:rsidR="0060218F" w:rsidRDefault="0060218F" w:rsidP="0060218F">
      <w:pPr>
        <w:jc w:val="right"/>
        <w:rPr>
          <w:rFonts w:ascii="Arial" w:hAnsi="Arial" w:cs="Arial"/>
          <w:sz w:val="20"/>
          <w:szCs w:val="20"/>
        </w:rPr>
      </w:pPr>
    </w:p>
    <w:p w14:paraId="281D18A0" w14:textId="77777777" w:rsidR="0060218F" w:rsidRPr="00C80D0A" w:rsidRDefault="0060218F" w:rsidP="0060218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</w:t>
      </w:r>
      <w:bookmarkEnd w:id="0"/>
    </w:p>
    <w:sectPr w:rsidR="0060218F" w:rsidRPr="00C80D0A" w:rsidSect="00167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A6675" w14:textId="77777777" w:rsidR="00490C64" w:rsidRDefault="00490C64" w:rsidP="00117F3C">
      <w:pPr>
        <w:spacing w:line="240" w:lineRule="auto"/>
      </w:pPr>
      <w:r>
        <w:separator/>
      </w:r>
    </w:p>
  </w:endnote>
  <w:endnote w:type="continuationSeparator" w:id="0">
    <w:p w14:paraId="0ED85988" w14:textId="77777777" w:rsidR="00490C64" w:rsidRDefault="00490C64" w:rsidP="00117F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4F50" w14:textId="77777777" w:rsidR="00FB650F" w:rsidRDefault="00FB65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3EC0D" w14:textId="77777777" w:rsidR="00117F3C" w:rsidRPr="00117F3C" w:rsidRDefault="00117F3C" w:rsidP="00117F3C">
    <w:pPr>
      <w:jc w:val="center"/>
      <w:rPr>
        <w:rFonts w:ascii="Arial" w:hAnsi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5436D" w14:textId="77777777" w:rsidR="00FB650F" w:rsidRDefault="00FB650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9CADC" w14:textId="77777777" w:rsidR="00490C64" w:rsidRDefault="00490C64" w:rsidP="00117F3C">
      <w:pPr>
        <w:spacing w:line="240" w:lineRule="auto"/>
      </w:pPr>
      <w:r>
        <w:separator/>
      </w:r>
    </w:p>
  </w:footnote>
  <w:footnote w:type="continuationSeparator" w:id="0">
    <w:p w14:paraId="331924D7" w14:textId="77777777" w:rsidR="00490C64" w:rsidRDefault="00490C64" w:rsidP="00117F3C">
      <w:pPr>
        <w:spacing w:line="240" w:lineRule="auto"/>
      </w:pPr>
      <w:r>
        <w:continuationSeparator/>
      </w:r>
    </w:p>
  </w:footnote>
  <w:footnote w:id="1">
    <w:p w14:paraId="0A2C28E5" w14:textId="4E42E505" w:rsidR="00605623" w:rsidRPr="00605623" w:rsidRDefault="00605623" w:rsidP="00605623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605623">
        <w:rPr>
          <w:rStyle w:val="Rimandonotaapidipagina"/>
          <w:rFonts w:ascii="Arial" w:hAnsi="Arial" w:cs="Arial"/>
          <w:sz w:val="18"/>
          <w:szCs w:val="18"/>
        </w:rPr>
        <w:footnoteRef/>
      </w:r>
      <w:r w:rsidRPr="00605623">
        <w:rPr>
          <w:rFonts w:ascii="Arial" w:hAnsi="Arial" w:cs="Arial"/>
          <w:sz w:val="18"/>
          <w:szCs w:val="18"/>
        </w:rPr>
        <w:t xml:space="preserve"> </w:t>
      </w:r>
      <w:r w:rsidRPr="00605623">
        <w:rPr>
          <w:rFonts w:ascii="Arial" w:hAnsi="Arial" w:cs="Arial"/>
          <w:b/>
          <w:bCs/>
          <w:sz w:val="18"/>
          <w:szCs w:val="18"/>
        </w:rPr>
        <w:t>Art. 2, comma 2 D. Lgs. 39/2013</w:t>
      </w:r>
      <w:r w:rsidRPr="00605623">
        <w:rPr>
          <w:rFonts w:ascii="Arial" w:hAnsi="Arial" w:cs="Arial"/>
          <w:sz w:val="18"/>
          <w:szCs w:val="18"/>
        </w:rPr>
        <w:t xml:space="preserve">: </w:t>
      </w:r>
      <w:r w:rsidRPr="00605623">
        <w:rPr>
          <w:rFonts w:ascii="Arial" w:hAnsi="Arial" w:cs="Arial"/>
          <w:i/>
          <w:iCs/>
          <w:sz w:val="18"/>
          <w:szCs w:val="18"/>
        </w:rPr>
        <w:t>Ai fini del presente decreto al conferimento negli enti locali di incarichi dirigenziali è assimilato quello di funzioni dirigenziali a personale non dirigenziale, nonché di tali incarichi a soggetti con contratto a tempo determinato, ai sensi dell'articolo 110, comma 2, del testo unico delle leggi sull'ordinamento degli enti locali, di cui al decreto legislativo 18 agosto 2000, n. 267.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E8BB8" w14:textId="77777777" w:rsidR="00FB650F" w:rsidRDefault="00FB65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A59" w14:textId="77777777" w:rsidR="00FB650F" w:rsidRDefault="00FB650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127E" w14:textId="77777777" w:rsidR="00FB650F" w:rsidRDefault="00FB650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9086F"/>
    <w:multiLevelType w:val="hybridMultilevel"/>
    <w:tmpl w:val="143CC84A"/>
    <w:lvl w:ilvl="0" w:tplc="41F258E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71B32"/>
    <w:multiLevelType w:val="hybridMultilevel"/>
    <w:tmpl w:val="63A4EC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A5352"/>
    <w:multiLevelType w:val="hybridMultilevel"/>
    <w:tmpl w:val="54A4A1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7771528">
    <w:abstractNumId w:val="2"/>
  </w:num>
  <w:num w:numId="2" w16cid:durableId="196898193">
    <w:abstractNumId w:val="0"/>
  </w:num>
  <w:num w:numId="3" w16cid:durableId="290983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F3C"/>
    <w:rsid w:val="00017DEA"/>
    <w:rsid w:val="000E115A"/>
    <w:rsid w:val="00117F3C"/>
    <w:rsid w:val="00166834"/>
    <w:rsid w:val="0016751B"/>
    <w:rsid w:val="002446F8"/>
    <w:rsid w:val="002653C0"/>
    <w:rsid w:val="003046E5"/>
    <w:rsid w:val="0031091C"/>
    <w:rsid w:val="003130BB"/>
    <w:rsid w:val="00490C64"/>
    <w:rsid w:val="00555648"/>
    <w:rsid w:val="005A7035"/>
    <w:rsid w:val="005F4D64"/>
    <w:rsid w:val="0060218F"/>
    <w:rsid w:val="00605623"/>
    <w:rsid w:val="00636949"/>
    <w:rsid w:val="00641ECF"/>
    <w:rsid w:val="006C5481"/>
    <w:rsid w:val="007301BD"/>
    <w:rsid w:val="007B6D2F"/>
    <w:rsid w:val="007D4E36"/>
    <w:rsid w:val="007D6CC6"/>
    <w:rsid w:val="007F616B"/>
    <w:rsid w:val="00812ABE"/>
    <w:rsid w:val="009314CC"/>
    <w:rsid w:val="00940F78"/>
    <w:rsid w:val="00957A5C"/>
    <w:rsid w:val="00981640"/>
    <w:rsid w:val="00A32D19"/>
    <w:rsid w:val="00A56F1B"/>
    <w:rsid w:val="00B318A5"/>
    <w:rsid w:val="00B91080"/>
    <w:rsid w:val="00B93E67"/>
    <w:rsid w:val="00C40BB7"/>
    <w:rsid w:val="00C45F7E"/>
    <w:rsid w:val="00CB5137"/>
    <w:rsid w:val="00D363B0"/>
    <w:rsid w:val="00D77852"/>
    <w:rsid w:val="00D77B49"/>
    <w:rsid w:val="00D944EB"/>
    <w:rsid w:val="00DF3489"/>
    <w:rsid w:val="00EA1DF1"/>
    <w:rsid w:val="00F37960"/>
    <w:rsid w:val="00FB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60FA8"/>
  <w15:chartTrackingRefBased/>
  <w15:docId w15:val="{240E97E3-C5ED-48A7-BD4E-BB401CDA7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7852"/>
    <w:pPr>
      <w:spacing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117F3C"/>
    <w:pPr>
      <w:keepNext/>
      <w:spacing w:line="240" w:lineRule="auto"/>
      <w:jc w:val="center"/>
      <w:outlineLvl w:val="0"/>
    </w:pPr>
    <w:rPr>
      <w:rFonts w:ascii="Arial" w:eastAsia="Times New Roman" w:hAnsi="Arial" w:cs="Arial"/>
      <w:b/>
      <w:bCs/>
      <w:spacing w:val="100"/>
      <w:sz w:val="56"/>
      <w:szCs w:val="5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117F3C"/>
    <w:rPr>
      <w:rFonts w:ascii="Arial" w:eastAsia="Times New Roman" w:hAnsi="Arial" w:cs="Arial"/>
      <w:b/>
      <w:bCs/>
      <w:spacing w:val="100"/>
      <w:sz w:val="56"/>
      <w:szCs w:val="56"/>
      <w:lang w:eastAsia="it-IT"/>
    </w:rPr>
  </w:style>
  <w:style w:type="paragraph" w:styleId="Rientrocorpodeltesto">
    <w:name w:val="Body Text Indent"/>
    <w:basedOn w:val="Normale"/>
    <w:link w:val="RientrocorpodeltestoCarattere"/>
    <w:rsid w:val="00117F3C"/>
    <w:pPr>
      <w:spacing w:line="240" w:lineRule="auto"/>
      <w:ind w:left="684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rsid w:val="00117F3C"/>
    <w:rPr>
      <w:rFonts w:ascii="Arial" w:eastAsia="Times New Roman" w:hAnsi="Arial" w:cs="Arial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117F3C"/>
    <w:pPr>
      <w:spacing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it-IT"/>
    </w:rPr>
  </w:style>
  <w:style w:type="character" w:customStyle="1" w:styleId="TitoloCarattere">
    <w:name w:val="Titolo Carattere"/>
    <w:link w:val="Titolo"/>
    <w:rsid w:val="00117F3C"/>
    <w:rPr>
      <w:rFonts w:ascii="Arial" w:eastAsia="Times New Roman" w:hAnsi="Arial" w:cs="Arial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117F3C"/>
    <w:pPr>
      <w:spacing w:line="240" w:lineRule="auto"/>
      <w:jc w:val="center"/>
    </w:pPr>
    <w:rPr>
      <w:rFonts w:ascii="Arial" w:eastAsia="Times New Roman" w:hAnsi="Arial" w:cs="Arial"/>
      <w:b/>
      <w:bCs/>
      <w:spacing w:val="100"/>
      <w:sz w:val="20"/>
      <w:szCs w:val="20"/>
      <w:lang w:eastAsia="it-IT"/>
    </w:rPr>
  </w:style>
  <w:style w:type="character" w:customStyle="1" w:styleId="SottotitoloCarattere">
    <w:name w:val="Sottotitolo Carattere"/>
    <w:link w:val="Sottotitolo"/>
    <w:rsid w:val="00117F3C"/>
    <w:rPr>
      <w:rFonts w:ascii="Arial" w:eastAsia="Times New Roman" w:hAnsi="Arial" w:cs="Arial"/>
      <w:b/>
      <w:bCs/>
      <w:spacing w:val="10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117F3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17F3C"/>
  </w:style>
  <w:style w:type="paragraph" w:styleId="Pidipagina">
    <w:name w:val="footer"/>
    <w:basedOn w:val="Normale"/>
    <w:link w:val="PidipaginaCarattere"/>
    <w:uiPriority w:val="99"/>
    <w:semiHidden/>
    <w:unhideWhenUsed/>
    <w:rsid w:val="00117F3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17F3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7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17F3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0218F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05623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05623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056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592F4-21AF-4039-A5FD-C1BF24CF2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Tedeschi</dc:creator>
  <cp:keywords/>
  <cp:lastModifiedBy>USER</cp:lastModifiedBy>
  <cp:revision>16</cp:revision>
  <dcterms:created xsi:type="dcterms:W3CDTF">2023-10-25T10:25:00Z</dcterms:created>
  <dcterms:modified xsi:type="dcterms:W3CDTF">2024-03-15T15:13:00Z</dcterms:modified>
</cp:coreProperties>
</file>